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0"/>
          <w:szCs w:val="30"/>
        </w:rPr>
      </w:pPr>
      <w:r w:rsidDel="00000000" w:rsidR="00000000" w:rsidRPr="00000000">
        <w:rPr>
          <w:sz w:val="30"/>
          <w:szCs w:val="30"/>
          <w:rtl w:val="0"/>
        </w:rPr>
        <w:t xml:space="preserve">Earning Continuing Education Unit (CEU) Credit for National Science Teaching Association (NSTA) Professional Learning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The National Science Teaching Association (NSTA), provides </w:t>
      </w:r>
      <w:hyperlink r:id="rId6">
        <w:r w:rsidDel="00000000" w:rsidR="00000000" w:rsidRPr="00000000">
          <w:rPr>
            <w:color w:val="1155cc"/>
            <w:sz w:val="24"/>
            <w:szCs w:val="24"/>
            <w:u w:val="single"/>
            <w:rtl w:val="0"/>
          </w:rPr>
          <w:t xml:space="preserve">high quality professional learning</w:t>
        </w:r>
      </w:hyperlink>
      <w:r w:rsidDel="00000000" w:rsidR="00000000" w:rsidRPr="00000000">
        <w:rPr>
          <w:sz w:val="24"/>
          <w:szCs w:val="24"/>
          <w:rtl w:val="0"/>
        </w:rPr>
        <w:t xml:space="preserve"> opportunities</w:t>
      </w:r>
      <w:r w:rsidDel="00000000" w:rsidR="00000000" w:rsidRPr="00000000">
        <w:rPr>
          <w:sz w:val="24"/>
          <w:szCs w:val="24"/>
          <w:rtl w:val="0"/>
        </w:rPr>
        <w:t xml:space="preserve"> for science teachers in the form of webinars (some free), Professional Learning Units (PLU), and Professional Learning Courses. Earned certificates can be applied toward a DEED CEU, which may be utilized for teacher certification renewal. Certificates of participation or completion from NSTA can be combined until the required 15 hours per CEU is met.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Process: </w:t>
      </w:r>
    </w:p>
    <w:p w:rsidR="00000000" w:rsidDel="00000000" w:rsidP="00000000" w:rsidRDefault="00000000" w:rsidRPr="00000000" w14:paraId="00000006">
      <w:pPr>
        <w:numPr>
          <w:ilvl w:val="0"/>
          <w:numId w:val="1"/>
        </w:numPr>
        <w:ind w:left="720" w:hanging="360"/>
        <w:rPr>
          <w:sz w:val="24"/>
          <w:szCs w:val="24"/>
          <w:u w:val="none"/>
        </w:rPr>
      </w:pPr>
      <w:r w:rsidDel="00000000" w:rsidR="00000000" w:rsidRPr="00000000">
        <w:rPr>
          <w:sz w:val="24"/>
          <w:szCs w:val="24"/>
          <w:rtl w:val="0"/>
        </w:rPr>
        <w:t xml:space="preserve">Create an account with NSTA (free or paid) </w:t>
      </w:r>
    </w:p>
    <w:p w:rsidR="00000000" w:rsidDel="00000000" w:rsidP="00000000" w:rsidRDefault="00000000" w:rsidRPr="00000000" w14:paraId="00000007">
      <w:pPr>
        <w:numPr>
          <w:ilvl w:val="0"/>
          <w:numId w:val="1"/>
        </w:numPr>
        <w:ind w:left="720" w:hanging="360"/>
        <w:rPr>
          <w:sz w:val="24"/>
          <w:szCs w:val="24"/>
          <w:u w:val="none"/>
        </w:rPr>
      </w:pPr>
      <w:r w:rsidDel="00000000" w:rsidR="00000000" w:rsidRPr="00000000">
        <w:rPr>
          <w:sz w:val="24"/>
          <w:szCs w:val="24"/>
          <w:rtl w:val="0"/>
        </w:rPr>
        <w:t xml:space="preserve">Complete a webinar/PLUs/Professional Learning Course with NSTA to earn a certificate of participation or certificate of completion</w:t>
      </w:r>
    </w:p>
    <w:p w:rsidR="00000000" w:rsidDel="00000000" w:rsidP="00000000" w:rsidRDefault="00000000" w:rsidRPr="00000000" w14:paraId="00000008">
      <w:pPr>
        <w:numPr>
          <w:ilvl w:val="0"/>
          <w:numId w:val="1"/>
        </w:numPr>
        <w:ind w:left="720" w:hanging="360"/>
        <w:rPr>
          <w:sz w:val="24"/>
          <w:szCs w:val="24"/>
        </w:rPr>
      </w:pPr>
      <w:r w:rsidDel="00000000" w:rsidR="00000000" w:rsidRPr="00000000">
        <w:rPr>
          <w:sz w:val="24"/>
          <w:szCs w:val="24"/>
          <w:rtl w:val="0"/>
        </w:rPr>
        <w:t xml:space="preserve">Retrieve the NSTA certificate(s) of participation or completion which can be found under ‘account’ ‘my activity’ and ‘certificates’ </w:t>
      </w:r>
    </w:p>
    <w:p w:rsidR="00000000" w:rsidDel="00000000" w:rsidP="00000000" w:rsidRDefault="00000000" w:rsidRPr="00000000" w14:paraId="00000009">
      <w:pPr>
        <w:numPr>
          <w:ilvl w:val="0"/>
          <w:numId w:val="1"/>
        </w:numPr>
        <w:ind w:left="720" w:hanging="360"/>
        <w:rPr>
          <w:sz w:val="24"/>
          <w:szCs w:val="24"/>
        </w:rPr>
      </w:pPr>
      <w:r w:rsidDel="00000000" w:rsidR="00000000" w:rsidRPr="00000000">
        <w:rPr>
          <w:sz w:val="24"/>
          <w:szCs w:val="24"/>
          <w:rtl w:val="0"/>
        </w:rPr>
        <w:t xml:space="preserve">Each certificate of participation or completion includes the hours participated, name of the event, and date of the event </w:t>
      </w:r>
    </w:p>
    <w:p w:rsidR="00000000" w:rsidDel="00000000" w:rsidP="00000000" w:rsidRDefault="00000000" w:rsidRPr="00000000" w14:paraId="0000000A">
      <w:pPr>
        <w:numPr>
          <w:ilvl w:val="0"/>
          <w:numId w:val="1"/>
        </w:numPr>
        <w:ind w:left="720" w:hanging="360"/>
        <w:rPr>
          <w:sz w:val="24"/>
          <w:szCs w:val="24"/>
        </w:rPr>
      </w:pPr>
      <w:r w:rsidDel="00000000" w:rsidR="00000000" w:rsidRPr="00000000">
        <w:rPr>
          <w:sz w:val="24"/>
          <w:szCs w:val="24"/>
          <w:rtl w:val="0"/>
        </w:rPr>
        <w:t xml:space="preserve">Once enough NSTA certificates have been completed to accrue at least 15 hours, please complete the verification form below </w:t>
      </w:r>
    </w:p>
    <w:p w:rsidR="00000000" w:rsidDel="00000000" w:rsidP="00000000" w:rsidRDefault="00000000" w:rsidRPr="00000000" w14:paraId="0000000B">
      <w:pPr>
        <w:numPr>
          <w:ilvl w:val="0"/>
          <w:numId w:val="1"/>
        </w:numPr>
        <w:ind w:left="720" w:hanging="360"/>
        <w:rPr>
          <w:sz w:val="24"/>
          <w:szCs w:val="24"/>
        </w:rPr>
      </w:pPr>
      <w:r w:rsidDel="00000000" w:rsidR="00000000" w:rsidRPr="00000000">
        <w:rPr>
          <w:sz w:val="24"/>
          <w:szCs w:val="24"/>
          <w:rtl w:val="0"/>
        </w:rPr>
        <w:t xml:space="preserve">Email the verification form and all NSTA certificates to the Math and Science Content Specialist. See </w:t>
      </w:r>
      <w:hyperlink r:id="rId7">
        <w:r w:rsidDel="00000000" w:rsidR="00000000" w:rsidRPr="00000000">
          <w:rPr>
            <w:color w:val="1155cc"/>
            <w:sz w:val="24"/>
            <w:szCs w:val="24"/>
            <w:u w:val="single"/>
            <w:rtl w:val="0"/>
          </w:rPr>
          <w:t xml:space="preserve">https://education.alaska.gov/standards</w:t>
        </w:r>
      </w:hyperlink>
      <w:r w:rsidDel="00000000" w:rsidR="00000000" w:rsidRPr="00000000">
        <w:rPr>
          <w:sz w:val="24"/>
          <w:szCs w:val="24"/>
          <w:rtl w:val="0"/>
        </w:rPr>
        <w:t xml:space="preserve"> for email contact information. </w:t>
      </w:r>
    </w:p>
    <w:p w:rsidR="00000000" w:rsidDel="00000000" w:rsidP="00000000" w:rsidRDefault="00000000" w:rsidRPr="00000000" w14:paraId="0000000C">
      <w:pPr>
        <w:numPr>
          <w:ilvl w:val="1"/>
          <w:numId w:val="1"/>
        </w:numPr>
        <w:ind w:left="1440" w:hanging="360"/>
        <w:rPr>
          <w:sz w:val="24"/>
          <w:szCs w:val="24"/>
        </w:rPr>
      </w:pPr>
      <w:r w:rsidDel="00000000" w:rsidR="00000000" w:rsidRPr="00000000">
        <w:rPr>
          <w:sz w:val="24"/>
          <w:szCs w:val="24"/>
          <w:rtl w:val="0"/>
        </w:rPr>
        <w:t xml:space="preserve">Educators are welcome to submit certificates of completion that contain enough hours for up to two CEUs. Example: if an educator completes enough webinars, PLUs, and Professional Learning Courses to total 30 hours, they can submit one verification form and request two CEUs.</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sz w:val="24"/>
          <w:szCs w:val="24"/>
          <w:rtl w:val="0"/>
        </w:rPr>
        <w:t xml:space="preserve">Hours for repeated content can not be applied. For example, if NSTA offers the same Lab Safety webinar multiple times a year, only one certificate of participation may be applied per teacher certification renewal period.</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Professional learning from other platforms cannot be combined with NSTA certificates to reach the minimum 15 hours required to earn one CEU. </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sz w:val="24"/>
          <w:szCs w:val="24"/>
          <w:rtl w:val="0"/>
        </w:rPr>
        <w:t xml:space="preserve">All NSTA certificates must be awarded within the relevant certification renewal period to qualify for CEU credit.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jc w:val="center"/>
        <w:rPr>
          <w:sz w:val="30"/>
          <w:szCs w:val="30"/>
        </w:rPr>
      </w:pPr>
      <w:r w:rsidDel="00000000" w:rsidR="00000000" w:rsidRPr="00000000">
        <w:rPr>
          <w:sz w:val="30"/>
          <w:szCs w:val="30"/>
          <w:rtl w:val="0"/>
        </w:rPr>
        <w:t xml:space="preserve">NSTA Certificate Verification Form</w:t>
      </w:r>
    </w:p>
    <w:p w:rsidR="00000000" w:rsidDel="00000000" w:rsidP="00000000" w:rsidRDefault="00000000" w:rsidRPr="00000000" w14:paraId="00000017">
      <w:pPr>
        <w:jc w:val="center"/>
        <w:rPr>
          <w:sz w:val="30"/>
          <w:szCs w:val="30"/>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To be completed by the educator seeking CEU credit.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line="360" w:lineRule="auto"/>
        <w:rPr/>
      </w:pPr>
      <w:r w:rsidDel="00000000" w:rsidR="00000000" w:rsidRPr="00000000">
        <w:rPr>
          <w:rtl w:val="0"/>
        </w:rPr>
        <w:t xml:space="preserve">I,______________________________________, attest that I have engaged meaningfully with the following NSTA workshops, PLUs, and/or Professional Learning Courses for a total of_________hours.</w:t>
      </w:r>
    </w:p>
    <w:p w:rsidR="00000000" w:rsidDel="00000000" w:rsidP="00000000" w:rsidRDefault="00000000" w:rsidRPr="00000000" w14:paraId="0000001B">
      <w:pPr>
        <w:spacing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t xml:space="preserve">I am requesting that DEED award CEU credit for the completion of attached NSTA certificates.</w:t>
      </w:r>
    </w:p>
    <w:p w:rsidR="00000000" w:rsidDel="00000000" w:rsidP="00000000" w:rsidRDefault="00000000" w:rsidRPr="00000000" w14:paraId="0000001D">
      <w:pPr>
        <w:spacing w:line="360" w:lineRule="auto"/>
        <w:rPr/>
      </w:pPr>
      <w:r w:rsidDel="00000000" w:rsidR="00000000" w:rsidRPr="00000000">
        <w:rPr>
          <w:rtl w:val="0"/>
        </w:rPr>
      </w:r>
    </w:p>
    <w:p w:rsidR="00000000" w:rsidDel="00000000" w:rsidP="00000000" w:rsidRDefault="00000000" w:rsidRPr="00000000" w14:paraId="0000001E">
      <w:pPr>
        <w:spacing w:line="360" w:lineRule="auto"/>
        <w:rPr>
          <w:b w:val="1"/>
        </w:rPr>
      </w:pPr>
      <w:r w:rsidDel="00000000" w:rsidR="00000000" w:rsidRPr="00000000">
        <w:rPr>
          <w:b w:val="1"/>
          <w:rtl w:val="0"/>
        </w:rPr>
        <w:t xml:space="preserve">Educator Name:</w:t>
      </w:r>
    </w:p>
    <w:p w:rsidR="00000000" w:rsidDel="00000000" w:rsidP="00000000" w:rsidRDefault="00000000" w:rsidRPr="00000000" w14:paraId="0000001F">
      <w:pPr>
        <w:spacing w:line="360" w:lineRule="auto"/>
        <w:rPr>
          <w:b w:val="1"/>
        </w:rPr>
      </w:pPr>
      <w:r w:rsidDel="00000000" w:rsidR="00000000" w:rsidRPr="00000000">
        <w:rPr>
          <w:rtl w:val="0"/>
        </w:rPr>
      </w:r>
    </w:p>
    <w:p w:rsidR="00000000" w:rsidDel="00000000" w:rsidP="00000000" w:rsidRDefault="00000000" w:rsidRPr="00000000" w14:paraId="00000020">
      <w:pPr>
        <w:spacing w:line="360" w:lineRule="auto"/>
        <w:rPr>
          <w:b w:val="1"/>
        </w:rPr>
      </w:pPr>
      <w:r w:rsidDel="00000000" w:rsidR="00000000" w:rsidRPr="00000000">
        <w:rPr>
          <w:b w:val="1"/>
          <w:rtl w:val="0"/>
        </w:rPr>
        <w:t xml:space="preserve">Alaska Teaching License Effective Date:</w:t>
      </w:r>
    </w:p>
    <w:p w:rsidR="00000000" w:rsidDel="00000000" w:rsidP="00000000" w:rsidRDefault="00000000" w:rsidRPr="00000000" w14:paraId="00000021">
      <w:pPr>
        <w:spacing w:line="360" w:lineRule="auto"/>
        <w:rPr>
          <w:b w:val="1"/>
        </w:rPr>
      </w:pPr>
      <w:r w:rsidDel="00000000" w:rsidR="00000000" w:rsidRPr="00000000">
        <w:rPr>
          <w:b w:val="1"/>
          <w:rtl w:val="0"/>
        </w:rPr>
        <w:t xml:space="preserve">Alaska Teaching License Expiration Date: </w:t>
      </w:r>
    </w:p>
    <w:p w:rsidR="00000000" w:rsidDel="00000000" w:rsidP="00000000" w:rsidRDefault="00000000" w:rsidRPr="00000000" w14:paraId="00000022">
      <w:pPr>
        <w:spacing w:line="360" w:lineRule="auto"/>
        <w:rPr>
          <w:b w:val="1"/>
        </w:rPr>
      </w:pPr>
      <w:r w:rsidDel="00000000" w:rsidR="00000000" w:rsidRPr="00000000">
        <w:rPr>
          <w:rtl w:val="0"/>
        </w:rPr>
      </w:r>
    </w:p>
    <w:p w:rsidR="00000000" w:rsidDel="00000000" w:rsidP="00000000" w:rsidRDefault="00000000" w:rsidRPr="00000000" w14:paraId="00000023">
      <w:pPr>
        <w:spacing w:line="360" w:lineRule="auto"/>
        <w:rPr>
          <w:b w:val="1"/>
        </w:rPr>
      </w:pPr>
      <w:r w:rsidDel="00000000" w:rsidR="00000000" w:rsidRPr="00000000">
        <w:rPr>
          <w:b w:val="1"/>
          <w:rtl w:val="0"/>
        </w:rPr>
        <w:t xml:space="preserve">School District:</w:t>
      </w:r>
    </w:p>
    <w:p w:rsidR="00000000" w:rsidDel="00000000" w:rsidP="00000000" w:rsidRDefault="00000000" w:rsidRPr="00000000" w14:paraId="00000024">
      <w:pPr>
        <w:spacing w:line="360" w:lineRule="auto"/>
        <w:rPr>
          <w:b w:val="1"/>
        </w:rPr>
      </w:pPr>
      <w:r w:rsidDel="00000000" w:rsidR="00000000" w:rsidRPr="00000000">
        <w:rPr>
          <w:rtl w:val="0"/>
        </w:rPr>
      </w:r>
    </w:p>
    <w:p w:rsidR="00000000" w:rsidDel="00000000" w:rsidP="00000000" w:rsidRDefault="00000000" w:rsidRPr="00000000" w14:paraId="00000025">
      <w:pPr>
        <w:spacing w:line="360" w:lineRule="auto"/>
        <w:rPr>
          <w:b w:val="1"/>
        </w:rPr>
      </w:pPr>
      <w:r w:rsidDel="00000000" w:rsidR="00000000" w:rsidRPr="00000000">
        <w:rPr>
          <w:b w:val="1"/>
          <w:rtl w:val="0"/>
        </w:rPr>
        <w:t xml:space="preserve">Educator Signature:</w:t>
      </w:r>
    </w:p>
    <w:p w:rsidR="00000000" w:rsidDel="00000000" w:rsidP="00000000" w:rsidRDefault="00000000" w:rsidRPr="00000000" w14:paraId="00000026">
      <w:pPr>
        <w:spacing w:line="360" w:lineRule="auto"/>
        <w:rPr>
          <w:b w:val="1"/>
        </w:rPr>
      </w:pPr>
      <w:r w:rsidDel="00000000" w:rsidR="00000000" w:rsidRPr="00000000">
        <w:rPr>
          <w:rtl w:val="0"/>
        </w:rPr>
      </w:r>
    </w:p>
    <w:p w:rsidR="00000000" w:rsidDel="00000000" w:rsidP="00000000" w:rsidRDefault="00000000" w:rsidRPr="00000000" w14:paraId="00000027">
      <w:pPr>
        <w:spacing w:line="360" w:lineRule="auto"/>
        <w:rPr>
          <w:b w:val="1"/>
        </w:rPr>
      </w:pPr>
      <w:r w:rsidDel="00000000" w:rsidR="00000000" w:rsidRPr="00000000">
        <w:rPr>
          <w:b w:val="1"/>
          <w:rtl w:val="0"/>
        </w:rPr>
        <w:t xml:space="preserve">Date: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Upon receipt of this form and certificates of completion, DEED will review/verify the materials and issue a CEU certificate as appropriate. The CEU certificate will be emailed to the educator if all requirements are met. The CEU certificate will need to be included with the educator’s certification renewal materials in the </w:t>
      </w:r>
      <w:hyperlink r:id="rId8">
        <w:r w:rsidDel="00000000" w:rsidR="00000000" w:rsidRPr="00000000">
          <w:rPr>
            <w:color w:val="1155cc"/>
            <w:u w:val="single"/>
            <w:rtl w:val="0"/>
          </w:rPr>
          <w:t xml:space="preserve">TEACH AK hub</w:t>
        </w:r>
      </w:hyperlink>
      <w:r w:rsidDel="00000000" w:rsidR="00000000" w:rsidRPr="00000000">
        <w:rPr>
          <w:rtl w:val="0"/>
        </w:rPr>
        <w:t xml:space="preserve">. A $50 fee will need to be paid to Teacher Certification for each CEU applied toward re-certification.</w:t>
      </w:r>
    </w:p>
    <w:p w:rsidR="00000000" w:rsidDel="00000000" w:rsidP="00000000" w:rsidRDefault="00000000" w:rsidRPr="00000000" w14:paraId="0000002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portal.nsta.org/professional-learning" TargetMode="External"/><Relationship Id="rId7" Type="http://schemas.openxmlformats.org/officeDocument/2006/relationships/hyperlink" Target="https://education.alaska.gov/standards" TargetMode="External"/><Relationship Id="rId8" Type="http://schemas.openxmlformats.org/officeDocument/2006/relationships/hyperlink" Target="https://teachak.alaska.go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